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93" w:rsidRDefault="00175493"/>
    <w:p w:rsidR="00EC728C" w:rsidRDefault="00EC728C"/>
    <w:p w:rsidR="00EC728C" w:rsidRDefault="00EC728C"/>
    <w:p w:rsidR="00EC728C" w:rsidRDefault="00EC728C"/>
    <w:p w:rsidR="00EC728C" w:rsidRDefault="00EC728C"/>
    <w:p w:rsidR="00EC728C" w:rsidRPr="00EC728C" w:rsidRDefault="00EC728C" w:rsidP="00EC72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728C">
        <w:rPr>
          <w:rFonts w:ascii="Times New Roman" w:hAnsi="Times New Roman" w:cs="Times New Roman"/>
          <w:b/>
          <w:sz w:val="32"/>
          <w:szCs w:val="32"/>
        </w:rPr>
        <w:t>Муниципальная программа (комплексная программа) «Управление муниципальными финансами Гайского городского округа» на 2023-2030 годы»</w:t>
      </w:r>
    </w:p>
    <w:p w:rsidR="00EC728C" w:rsidRPr="00EC728C" w:rsidRDefault="00EC728C" w:rsidP="00EC728C">
      <w:pPr>
        <w:jc w:val="center"/>
        <w:rPr>
          <w:rFonts w:ascii="Times New Roman" w:hAnsi="Times New Roman" w:cs="Times New Roman"/>
          <w:sz w:val="24"/>
          <w:szCs w:val="24"/>
        </w:rPr>
      </w:pPr>
      <w:r w:rsidRPr="00EC728C">
        <w:rPr>
          <w:rFonts w:ascii="Times New Roman" w:hAnsi="Times New Roman" w:cs="Times New Roman"/>
          <w:sz w:val="24"/>
          <w:szCs w:val="24"/>
        </w:rPr>
        <w:t>(согласуемая часть)</w:t>
      </w:r>
    </w:p>
    <w:sectPr w:rsidR="00EC728C" w:rsidRPr="00EC728C" w:rsidSect="00EC72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728C"/>
    <w:rsid w:val="00175493"/>
    <w:rsid w:val="002C24C0"/>
    <w:rsid w:val="00334E0D"/>
    <w:rsid w:val="00A96A9B"/>
    <w:rsid w:val="00AE07AB"/>
    <w:rsid w:val="00EC7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2023-05-03T10:33:00Z</cp:lastPrinted>
  <dcterms:created xsi:type="dcterms:W3CDTF">2023-05-03T10:31:00Z</dcterms:created>
  <dcterms:modified xsi:type="dcterms:W3CDTF">2023-05-03T11:54:00Z</dcterms:modified>
</cp:coreProperties>
</file>